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096EDD" w14:textId="490127EC" w:rsidR="00B00760" w:rsidRPr="00B00760" w:rsidRDefault="006C2CA8" w:rsidP="00B00760">
      <w:pPr>
        <w:pStyle w:val="ListParagraph"/>
        <w:numPr>
          <w:ilvl w:val="0"/>
          <w:numId w:val="1"/>
        </w:numPr>
        <w:rPr>
          <w:rFonts w:ascii="Helvetica Neue" w:eastAsia="Times New Roman" w:hAnsi="Helvetica Neue" w:cs="Arial"/>
          <w:color w:val="000000" w:themeColor="text1"/>
          <w:sz w:val="22"/>
          <w:szCs w:val="22"/>
          <w:shd w:val="clear" w:color="auto" w:fill="FFFFFF"/>
        </w:rPr>
      </w:pPr>
      <w:r w:rsidRPr="00B00760">
        <w:rPr>
          <w:rFonts w:ascii="Helvetica Neue" w:eastAsia="Times New Roman" w:hAnsi="Helvetica Neue" w:cs="Times New Roman"/>
          <w:color w:val="242424"/>
          <w:sz w:val="22"/>
          <w:szCs w:val="22"/>
          <w:shd w:val="clear" w:color="auto" w:fill="FFFFFF"/>
        </w:rPr>
        <w:t>Interpretation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The following definitions and rules of interpretation apply in these Conditions.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1.1 Definitions: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Business Day: means a day other than a Saturday, Sunday or public holiday in England, when banks in London are open for business;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Cancellation Fee: means a fee calculated in accordance with subclause 5.3;</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Commencement Date: has the meaning given in subclause 2.1;</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Commission: means the commission payable by the Utility Supplier to </w:t>
      </w:r>
      <w:r w:rsidR="00B00760" w:rsidRPr="00B0076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in respect of the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Conditions: means these terms and conditions as amended from time to time in accordance with subclause 10.6;</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Contract: means the contract for Services between the </w:t>
      </w:r>
      <w:r w:rsidR="00B00760" w:rsidRPr="00B0076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and the Customer in accordance with these Conditions;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Customer: means the person or business who obtains the Services from </w:t>
      </w:r>
      <w:r w:rsidR="00B00760" w:rsidRPr="00B0076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and enters into a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Customer Default: has the meaning set out in subclause 4.4;</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Data Aggregator (DA): means the person or business who compiles and consolidates meter data according to industry standards;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Data Collector (DC): means the person or business who collects and processes electricity usage data, sending it to the Data Aggregator (DA) and the Utility Supplier;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Data Protection Legislation: means all applicable data protection and privacy legislation in force from time to time in the UK including the retained EU law version of the General Data Protection Regulation ((EU) 2016/679) (UK GDPR); the Data Protection Act 2018 (and regulations made thereunder) and the Privacy and Electronic Communications Regulations 2003 (SI 2003/2426) as amended;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00B00760" w:rsidRPr="00B0076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means </w:t>
      </w:r>
      <w:r w:rsidR="00B00760" w:rsidRPr="00B00760">
        <w:rPr>
          <w:rFonts w:ascii="Helvetica Neue" w:eastAsia="Times New Roman" w:hAnsi="Helvetica Neue" w:cs="Times New Roman"/>
          <w:color w:val="242424"/>
          <w:sz w:val="22"/>
          <w:szCs w:val="22"/>
          <w:shd w:val="clear" w:color="auto" w:fill="FFFFFF"/>
        </w:rPr>
        <w:t xml:space="preserve">RAM Utility Group </w:t>
      </w:r>
      <w:r w:rsidR="00B00760" w:rsidRPr="00495B98">
        <w:rPr>
          <w:rFonts w:ascii="Helvetica Neue" w:eastAsia="Times New Roman" w:hAnsi="Helvetica Neue" w:cs="Times New Roman"/>
          <w:color w:val="000000" w:themeColor="text1"/>
          <w:sz w:val="22"/>
          <w:szCs w:val="22"/>
          <w:shd w:val="clear" w:color="auto" w:fill="FFFFFF"/>
        </w:rPr>
        <w:t xml:space="preserve">Limited </w:t>
      </w:r>
      <w:r w:rsidRPr="00495B98">
        <w:rPr>
          <w:rFonts w:ascii="Helvetica Neue" w:eastAsia="Times New Roman" w:hAnsi="Helvetica Neue" w:cs="Times New Roman"/>
          <w:color w:val="000000" w:themeColor="text1"/>
          <w:sz w:val="22"/>
          <w:szCs w:val="22"/>
          <w:shd w:val="clear" w:color="auto" w:fill="FFFFFF"/>
        </w:rPr>
        <w:t>(</w:t>
      </w:r>
      <w:r w:rsidRPr="00495B98">
        <w:rPr>
          <w:rFonts w:ascii="Helvetica Neue" w:eastAsia="Times New Roman" w:hAnsi="Helvetica Neue" w:cs="Times New Roman"/>
          <w:b/>
          <w:color w:val="000000" w:themeColor="text1"/>
          <w:sz w:val="22"/>
          <w:szCs w:val="22"/>
          <w:shd w:val="clear" w:color="auto" w:fill="FFFFFF"/>
        </w:rPr>
        <w:t xml:space="preserve">CRN: </w:t>
      </w:r>
      <w:r w:rsidR="00495B98" w:rsidRPr="00495B98">
        <w:rPr>
          <w:rFonts w:ascii="Helvetica Neue" w:eastAsia="Times New Roman" w:hAnsi="Helvetica Neue" w:cs="Times New Roman"/>
          <w:b/>
          <w:color w:val="000000" w:themeColor="text1"/>
          <w:sz w:val="22"/>
          <w:szCs w:val="22"/>
          <w:shd w:val="clear" w:color="auto" w:fill="FFFFFF"/>
        </w:rPr>
        <w:t>17044192</w:t>
      </w:r>
      <w:r w:rsidRPr="00495B98">
        <w:rPr>
          <w:rFonts w:ascii="Helvetica Neue" w:eastAsia="Times New Roman" w:hAnsi="Helvetica Neue" w:cs="Times New Roman"/>
          <w:color w:val="000000" w:themeColor="text1"/>
          <w:sz w:val="22"/>
          <w:szCs w:val="22"/>
          <w:shd w:val="clear" w:color="auto" w:fill="FFFFFF"/>
        </w:rPr>
        <w:t xml:space="preserve">) a </w:t>
      </w:r>
      <w:r w:rsidRPr="00B00760">
        <w:rPr>
          <w:rFonts w:ascii="Helvetica Neue" w:eastAsia="Times New Roman" w:hAnsi="Helvetica Neue" w:cs="Times New Roman"/>
          <w:color w:val="242424"/>
          <w:sz w:val="22"/>
          <w:szCs w:val="22"/>
          <w:shd w:val="clear" w:color="auto" w:fill="FFFFFF"/>
        </w:rPr>
        <w:t>company registered in England and Wal</w:t>
      </w:r>
      <w:r w:rsidRPr="00495B98">
        <w:rPr>
          <w:rFonts w:ascii="Helvetica Neue" w:eastAsia="Times New Roman" w:hAnsi="Helvetica Neue" w:cs="Times New Roman"/>
          <w:color w:val="000000" w:themeColor="text1"/>
          <w:sz w:val="22"/>
          <w:szCs w:val="22"/>
          <w:shd w:val="clear" w:color="auto" w:fill="FFFFFF"/>
        </w:rPr>
        <w:t xml:space="preserve">es whose registered address is </w:t>
      </w:r>
      <w:r w:rsidR="00B00760" w:rsidRPr="00495B98">
        <w:rPr>
          <w:rFonts w:ascii="Helvetica Neue" w:eastAsia="Times New Roman" w:hAnsi="Helvetica Neue" w:cs="Arial"/>
          <w:b/>
          <w:bCs/>
          <w:color w:val="000000" w:themeColor="text1"/>
          <w:sz w:val="22"/>
          <w:szCs w:val="22"/>
          <w:shd w:val="clear" w:color="auto" w:fill="FFFFFF"/>
        </w:rPr>
        <w:t xml:space="preserve">Fairways, </w:t>
      </w:r>
      <w:proofErr w:type="spellStart"/>
      <w:r w:rsidR="00B00760" w:rsidRPr="00495B98">
        <w:rPr>
          <w:rFonts w:ascii="Helvetica Neue" w:eastAsia="Times New Roman" w:hAnsi="Helvetica Neue" w:cs="Arial"/>
          <w:b/>
          <w:bCs/>
          <w:color w:val="000000" w:themeColor="text1"/>
          <w:sz w:val="22"/>
          <w:szCs w:val="22"/>
          <w:shd w:val="clear" w:color="auto" w:fill="FFFFFF"/>
        </w:rPr>
        <w:t>Pendine</w:t>
      </w:r>
      <w:proofErr w:type="spellEnd"/>
      <w:r w:rsidR="00B00760" w:rsidRPr="00495B98">
        <w:rPr>
          <w:rFonts w:ascii="Helvetica Neue" w:eastAsia="Times New Roman" w:hAnsi="Helvetica Neue" w:cs="Arial"/>
          <w:b/>
          <w:bCs/>
          <w:color w:val="000000" w:themeColor="text1"/>
          <w:sz w:val="22"/>
          <w:szCs w:val="22"/>
          <w:shd w:val="clear" w:color="auto" w:fill="FFFFFF"/>
        </w:rPr>
        <w:t>, Carmarthen, Dyfed, SA33 4PA</w:t>
      </w:r>
      <w:r w:rsidR="00B00760" w:rsidRPr="00495B98">
        <w:rPr>
          <w:rFonts w:ascii="Helvetica Neue" w:eastAsia="Times New Roman" w:hAnsi="Helvetica Neue" w:cs="Arial"/>
          <w:b/>
          <w:color w:val="000000" w:themeColor="text1"/>
          <w:sz w:val="22"/>
          <w:szCs w:val="22"/>
          <w:shd w:val="clear" w:color="auto" w:fill="FFFFFF"/>
        </w:rPr>
        <w:t>.</w:t>
      </w:r>
    </w:p>
    <w:p w14:paraId="3FE27952" w14:textId="18F081D7" w:rsidR="00AA322E" w:rsidRPr="00AA322E" w:rsidRDefault="006C2CA8" w:rsidP="00B00760">
      <w:pPr>
        <w:pStyle w:val="ListParagraph"/>
        <w:numPr>
          <w:ilvl w:val="0"/>
          <w:numId w:val="1"/>
        </w:numPr>
        <w:rPr>
          <w:rFonts w:ascii="Times New Roman" w:eastAsia="Times New Roman" w:hAnsi="Times New Roman" w:cs="Times New Roman"/>
        </w:rPr>
      </w:pP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Group Company: means, where the Customer is company, that company, any subsidiary or holding company from time to time of that company, and any subsidiary from time to time of a holding company of that company;</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Meter Operator (MOP): means the person or business who installs, maintains, and ensures the electricity or gas meter’s communication capabilities.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Monitoring &amp; Targeting (M&amp;T): means any of Meter Operator (MOP), Data Collector (DC) and/or Data Aggregator (DA) services;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lastRenderedPageBreak/>
        <w:t>Related Party: means a person or entity related to the Customer, including a person or entity that would be classed as a related party under the International Accounting Standards IAS 24 and/or would be classed as a connected person under the Corporation Tax Act 2010, and, in the case where the Customer is a sole trader, a company that is controlled by the a relative of the Customer;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Services: means the brokering of Utility Contracts including but not limited to presenting the Customer with details of one or more proposals and rates for the supply of the relevant Utility and providing Utility account management;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Utility: means electricity, gas, water, waste services, Monitoring &amp; Targeting, solar or any other utility, services or product offered, brokered or arranged by </w:t>
      </w:r>
      <w:r w:rsidR="00B0076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for the Customer;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Utility Contract: means a contract entered into by the Customer and the Utility Supplier for the supply of the relevant Utility as a result of and/or as part of provision of the Services;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Utility Supplier: means the supplier of the relevant Utility under the Utility Contract. </w:t>
      </w:r>
      <w:bookmarkStart w:id="0" w:name="_GoBack"/>
      <w:bookmarkEnd w:id="0"/>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You/your: means the Customer.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1.2 Interpretation: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 A reference to legislation or a legislative provision is a reference to it as amended, extended or re-enacted from time to time and shall include all</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subordinate legislation made from time to time under that legislation or legislative provision.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 Any words following the terms including, include, in particular, for example or any similar expression, shall be construed as illustrative and shall not limit the sense of the words, description, definition, phrase or term preceding those terms.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2. Basis of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2.1 By signing these conditions, the Customer acknowledges and accepts it is entering into a legally binding Contract to obtain the Services. The Contract shall be deemed to come into existence on the date upon which these Conditions are signed by the Customer (“Commencement Date”).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2.2 Any samples, drawings, descriptive matter or advertising issued by the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and any descriptions or illustrations contained in the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’s catalogues or brochures, are issued or published for the sole purpose of giving an approximate idea of the Services described in them. They shall not form part of the Contract or have any contractual force.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2.3 Any quotations and/or proposals given by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and/or the Utility Supplier to the Customer shall contain indicative rates which may not be guaranteed. Such rates shall only be confirmed following receipt of confirmation from the Utility Supplier. All </w:t>
      </w:r>
      <w:r w:rsidRPr="00B00760">
        <w:rPr>
          <w:rFonts w:ascii="Helvetica Neue" w:eastAsia="Times New Roman" w:hAnsi="Helvetica Neue" w:cs="Times New Roman"/>
          <w:color w:val="242424"/>
          <w:sz w:val="22"/>
          <w:szCs w:val="22"/>
          <w:shd w:val="clear" w:color="auto" w:fill="FFFFFF"/>
        </w:rPr>
        <w:lastRenderedPageBreak/>
        <w:t xml:space="preserve">quotations and/or proposals given by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and/or the Utility Supplier shall only be valid for the period specifically stated when the quotation and/or proposals is offered.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2.4 These Conditions apply to the Contract to the exclusion of any other terms that the Customer seeks to impose or incorporate, or which are implied by law, trade custom, practice or course of dealing.</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3. Supply of Services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3.1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shall supply the Services to the Customer using reasonable skill and care.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3.2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shall use all reasonable endeavours to meet any performance dates specified, but any such dates shall be estimates only and time shall not be of the essence for performance of the Services.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3.3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reserves the right to amend the Services, if necessary, to comply with any applicable law or regulatory requirement, or if the amendment will not materially affect the nature or quality of the Services, and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shall notify the Customer in any such event.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4. Customer’s acknowledgement and obligations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4.1 The Customer hereby acknowledges and accepts that: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(a)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operates as a third-party intermediary between Utility Suppliers and the Customers and D</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relies on the information provided by the Customer;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(b)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is not a price comparison service and may not have access to every supplier and to every deal that may be available to the Customer. Therefore,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does not provide any warranty, express or implied, that it shall provide cheapest deal that may be available to the Customer;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(c) there is no cooling-off period following the acceptance of the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(d) it has sole responsibility for disclosing any Utility supply contracts it has entered into which may conflict with the Utility Contract and/or the intended period of supply under the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(e) by entering into the Utility Contract, the Customer is contracting directly with the Utility Supplier, and not with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(f)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has no authority or ability to negotiate or vary the terms of any Utility Contract; and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(g)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has no liability in relation to any transactions, dealings, or arrangements made between the Customer and the Utility Supplier and that any such transactions, dealings, or arrangements (including any payment obligations) are the Customer’s sole responsibility.</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4.2 The Customer represents, warrants and undertakes: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lastRenderedPageBreak/>
        <w:br/>
      </w:r>
      <w:r w:rsidRPr="00B00760">
        <w:rPr>
          <w:rFonts w:ascii="Helvetica Neue" w:eastAsia="Times New Roman" w:hAnsi="Helvetica Neue" w:cs="Times New Roman"/>
          <w:color w:val="242424"/>
          <w:sz w:val="22"/>
          <w:szCs w:val="22"/>
          <w:shd w:val="clear" w:color="auto" w:fill="FFFFFF"/>
        </w:rPr>
        <w:t xml:space="preserve">(a) that it shall provide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promptly upon request, with such information and materials as DBS may reasonably require in order to supply the Services and shall ensure any information it provides to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is true, complete and accurate in all respects;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(b) to co-operate with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in all matters relating to the Services;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(c) provide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the Utility Supplier and its respective employees, agents, consultants and subcontractors, with access to the Customer’s premises, office accommodation and other facilities as reasonably required or requested by the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to provide the Services;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(d) subject to subclause 4.3, it has not entered into, and will not enter into, any other Utility supply contract for the intended supply period under the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(e) that any party acting on its behalf has the legal authority to bind the Customer;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(f) it will satisfy itself that the Utility Contract presented to it by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under the Services is suitable for its business needs;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(g) subject to subclause 4.3, it shall ensure the supply of the relevant Utility shall continue throughout the intended period of supply under the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(h) it shall obtain and maintain all necessary licenses, permissions and consents which may be required for the Services and/or the Utility Contract before the date on which the Services are to start and/or the supply of Utility Contract is due to commence;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w:t>
      </w:r>
      <w:proofErr w:type="spellStart"/>
      <w:r w:rsidRPr="00B00760">
        <w:rPr>
          <w:rFonts w:ascii="Helvetica Neue" w:eastAsia="Times New Roman" w:hAnsi="Helvetica Neue" w:cs="Times New Roman"/>
          <w:color w:val="242424"/>
          <w:sz w:val="22"/>
          <w:szCs w:val="22"/>
          <w:shd w:val="clear" w:color="auto" w:fill="FFFFFF"/>
        </w:rPr>
        <w:t>i</w:t>
      </w:r>
      <w:proofErr w:type="spellEnd"/>
      <w:r w:rsidRPr="00B00760">
        <w:rPr>
          <w:rFonts w:ascii="Helvetica Neue" w:eastAsia="Times New Roman" w:hAnsi="Helvetica Neue" w:cs="Times New Roman"/>
          <w:color w:val="242424"/>
          <w:sz w:val="22"/>
          <w:szCs w:val="22"/>
          <w:shd w:val="clear" w:color="auto" w:fill="FFFFFF"/>
        </w:rPr>
        <w:t>) it shall comply with all applicable legislation and requirements under the Utility Contract; and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(j) to immediately inform </w:t>
      </w:r>
      <w:r w:rsidR="00956570">
        <w:rPr>
          <w:rFonts w:ascii="Helvetica Neue" w:eastAsia="Times New Roman" w:hAnsi="Helvetica Neue" w:cs="Times New Roman"/>
          <w:color w:val="242424"/>
          <w:sz w:val="22"/>
          <w:szCs w:val="22"/>
          <w:shd w:val="clear" w:color="auto" w:fill="FFFFFF"/>
        </w:rPr>
        <w:t xml:space="preserve">RAM </w:t>
      </w:r>
      <w:r w:rsidRPr="00B00760">
        <w:rPr>
          <w:rFonts w:ascii="Helvetica Neue" w:eastAsia="Times New Roman" w:hAnsi="Helvetica Neue" w:cs="Times New Roman"/>
          <w:color w:val="242424"/>
          <w:sz w:val="22"/>
          <w:szCs w:val="22"/>
          <w:shd w:val="clear" w:color="auto" w:fill="FFFFFF"/>
        </w:rPr>
        <w:t>of any change in the Customer’s circumstances or business which may affect the provision of Services or the fulfilment of the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4.3 The Customer shall not be considered in breach of subclause 4.2(d) and subclause 4.2(g) in the event that the Customer moves out of the premises being supplied under the Utility Contract and the ownership or occupation of the premises transfers to a third party who is neither a Group Company nor a Related Party (“Change of Tenancy”), provided the Customer gives written notice 30 days prior to the Change of Tenancy to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together with:</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 a copy of the conveyance/transfer document or new tenancy agreement (which must include the commencement date, the supply address and be signed by the new owner or new tenant and landlord);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 written confirmation from a solicitor (on solicitor’s letterhead) confirming the date of the Change of Tenancy, name of the previous owner/tenant and name of the new owner/tenant; and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lastRenderedPageBreak/>
        <w:t>(c) such other information or documentary evidence as may reasonable be required by DBS from time to time.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NOTE THAT A TRANSFER OF THE PREMISES AND/OR THE RELEVANT METER TO A GROUP COMPANY OR RELATED PARTY SHALL NOT BE CLASSED AS A CHANGE OF TENANCY FOR THE PURPOSES OF THIS SUBCLAUSE 4.3 AND SHALL BE CLASSED AS A CUSTOMER DEFAULT UNDER SUBCLAUSE 4.4.</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4.4 If through any act or omission by the Customer, including but not limited to any non-compliance with subclause 4.2,: (</w:t>
      </w:r>
      <w:proofErr w:type="spellStart"/>
      <w:r w:rsidRPr="00B00760">
        <w:rPr>
          <w:rFonts w:ascii="Helvetica Neue" w:eastAsia="Times New Roman" w:hAnsi="Helvetica Neue" w:cs="Times New Roman"/>
          <w:color w:val="242424"/>
          <w:sz w:val="22"/>
          <w:szCs w:val="22"/>
          <w:shd w:val="clear" w:color="auto" w:fill="FFFFFF"/>
        </w:rPr>
        <w:t>i</w:t>
      </w:r>
      <w:proofErr w:type="spellEnd"/>
      <w:r w:rsidRPr="00B00760">
        <w:rPr>
          <w:rFonts w:ascii="Helvetica Neue" w:eastAsia="Times New Roman" w:hAnsi="Helvetica Neue" w:cs="Times New Roman"/>
          <w:color w:val="242424"/>
          <w:sz w:val="22"/>
          <w:szCs w:val="22"/>
          <w:shd w:val="clear" w:color="auto" w:fill="FFFFFF"/>
        </w:rPr>
        <w:t xml:space="preserve">)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’s performance of any of its obligations under the Contract are delayed; or (ii) the supply of the relevant Utility does not commence on the applicable commencement date or at all; or (iii) such supply is delayed or terminated before the end of the intended period of supply under the Utility Contract (save for a valid Change of Tenancy under subclause 4.3); or (iv) the Customer does not provide the necessary evidence required under subclause 4.3(a)-(c), (each a “Customer Default”):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(a) without limiting or affecting any other right or remedy available to it,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shall have the right to suspend performance of the Services until the Customer remedies the Customer Default, and to rely on the Customer Default to relieve it from the performance of any of its obligations in each case to the extent the Customer Default prevents or delays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’s performance of any of its obligations; and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(b)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shall not be liable for any costs or losses sustained or incurred by the Customer arising directly or indirectly from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’s failure or delay to perform any of its obligations under the Contract; and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(c) the Customer shall, in accordance with clause 5, pay to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an amount equal to the Commission that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would have otherwise received had the Customer Default not occurred and/or had the Utility Contract continued for its full intended period of supply. In instances where the supply under the Utility Contract has not commenced (/‘gone live’) or not continued for the full intended supply period, </w:t>
      </w:r>
      <w:r w:rsidR="0095657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shall use the average consumption of the Customer/relevant meter over the previous 12 months, as confirmed via the national grid or other external source, or the reasonably estimated consumption (including any estimate stated on the Utility Contract) where the previous data is not available, in order to calculate its lost Commission.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5. Commissions, charges and payment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5.1 Unless stated otherwise in the Contract (including in any price list or purchase order),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provides its Services to the Customer in consideration of receiving a Commission from the Utility Supplier when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successfully brokers a Utility Contract, i.e. where the Customer signs a Utility Contract. By entering into the Contract, the Customer shall be liable for payment to D</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of a sum equal to the Commission that would be paid by the Utility Supplier to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across the full expected term of the relevant Utility Contract; however, such liability shall be satisfied by receipt by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of the full expected Commission from the Utility Supplier.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lastRenderedPageBreak/>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5.2 Save for in the case of the specific Utilities detailed below, the Commission payable shall be an amount agreed with the Utility Supplier to cover our Services and shall be included in the retailer price offered by the Utility Supplier in the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Electricity &amp; Gas: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The Commission payable for electricity and gas supplies shall be based upon a fixed rate uplift (expressed in pence per unit of energy per kilowatt hour) included within the unit rate accepted by the Customer, multiplied by the actual number of units of the relevant Utility consumed by the Customer under the Utility Contract. The fixed rate uplift included within the unit rate shall not exceed £0.0</w:t>
      </w:r>
      <w:r w:rsidR="005A3FE0">
        <w:rPr>
          <w:rFonts w:ascii="Helvetica Neue" w:eastAsia="Times New Roman" w:hAnsi="Helvetica Neue" w:cs="Times New Roman"/>
          <w:color w:val="242424"/>
          <w:sz w:val="22"/>
          <w:szCs w:val="22"/>
          <w:shd w:val="clear" w:color="auto" w:fill="FFFFFF"/>
        </w:rPr>
        <w:t>5</w:t>
      </w:r>
      <w:r w:rsidRPr="00B00760">
        <w:rPr>
          <w:rFonts w:ascii="Helvetica Neue" w:eastAsia="Times New Roman" w:hAnsi="Helvetica Neue" w:cs="Times New Roman"/>
          <w:color w:val="242424"/>
          <w:sz w:val="22"/>
          <w:szCs w:val="22"/>
          <w:shd w:val="clear" w:color="auto" w:fill="FFFFFF"/>
        </w:rPr>
        <w:t xml:space="preserve"> per kWh (“Uplift”).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may, at its discretion, transfer any proportion of the Uplift across the length of the contract to the standing charge under the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Example Commission Calculation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Commission = Uplift x units (kWh) consumed across contract term 12-month electricity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Unit rate charged by supplier: £0.28 per kWh</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Unit rate excluding commission Uplift: £0.25 per kWh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commission Uplift: £0.03 per kWh</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Electricity consumption across 12 months: 50,000 kWh (units) Electricity cost = 50,000 x £0.25 = £12,500</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DBS commission = 50,000 x £0.03 = £1,500</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Water: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The Commission payable for water supplies shall be an amount agreed with the Utility Supplier to cover our Services; such sum shall not take the retailer price of the Utility Contract higher than 10% above the current retailer price paid by the Customer.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5.3 Cancellation Fee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 If the Utility Contract is cancelled or terminated at any time and for any reason (including for a valid Change of Tenancy) before the end of its intended period of supply, you agree to pay us a Cancellation Fee calculated as being the value of Commission that we would have received had the Utility Contract continued for the full intended period of supply at the contracted consumption (in kWh) less any Commission that we retain following receipt from the Utility Supplier.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 Where the cancellation or termination occurs after the relevant supply has commenced, then the Cancellation Fee shall be pro-rated for the period after such cancellation or termination until the Utility Contract end date.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(c) Discount for early payment: where the Customer pays within 30 days following receipt of a written request from us for payment of the Cancellation Fee, such Cancellation Fee shall be discounted by 20%,</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i.e. the Customer will only need to pay 80% of the Cancellation Fee.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lastRenderedPageBreak/>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5.4 The Customer shall pay any moneys due to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under the Contract (howsoever arising):</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(a) within 30 days of the date of the invoice or in accordance with any credit terms agreed by the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and confirmed in writing to the Customer; and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(b) in full and in cleared funds to a bank account nominated in writing by the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and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(c) time for payment shall be of the essence of the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5.5 All amounts payable by the Customer are exclusive of value added tax chargeable from time to time (“VAT”) which shall be added to the invoice at the relevant rate from time to time.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5.6 If the Customer fails to make any payment due to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under the Contract by the due date, then, without limiting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’s remedies under clause 8, the Customer shall pay interest on the overdue sum from the due date until payment of the overdue sum, whether before or after judgment. Interest under this subclause will accrue each day at 4% a year above the Bank of England’s base rate from time to time, but at 4% a year for any period when that base rate is below 0%. All amounts due under the Contract shall be paid in full without any set-off, counterclaim, deduction or withholding (other than any deduction or withholding of tax as required by law).</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6. Data protection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6.1 Each party shall comply with all applicable requirements of the Data Protection Legislation.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6.2 The parties acknowledge that for the purposes of the Data Protection Legislation, the Customer is the controller and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is the processor.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6.3 The Customer acknowledges and accepts that its data (commercial and incidental as the case may be) may be shared with utility suppliers for the purposes of obtaining quotes and effecting the Utility Contract. The Customer’s data may also be shared with credit agencies for the purposes of assessing the Customer’s creditworthiness.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7. Limitation of liability: THE CUSTOMER’S ATTENTION IS PARTICULARLY DRAWN TO THIS CLAUSE.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7.1 References to liability in clause 7 include every kind of liability arising under or in connection with the Contract including liability in contract, tort (including </w:t>
      </w:r>
      <w:r w:rsidRPr="00B00760">
        <w:rPr>
          <w:rFonts w:ascii="Helvetica Neue" w:eastAsia="Times New Roman" w:hAnsi="Helvetica Neue" w:cs="Times New Roman"/>
          <w:color w:val="242424"/>
          <w:sz w:val="22"/>
          <w:szCs w:val="22"/>
          <w:shd w:val="clear" w:color="auto" w:fill="FFFFFF"/>
        </w:rPr>
        <w:lastRenderedPageBreak/>
        <w:t>negligence), misrepresentation, restitution or otherwise.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7.2 Nothing in clause 7 shall limit the Customer’s payment obligations under the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7.3 Nothing in the Contract limits any liability which cannot legally be limited, including liability for: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 death or personal injury caused by negligence; and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 fraud or fraudulent misrepresentation.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7.4 Further to subclause 4.2(f),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shall not be liable to the Customer for the suitability (including but not limited to the commercial terms and price) of the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7.5 Subject to subclause 7.3,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’s total liability to the Customer for all loss or damage howsoever arising or caused, shall not exceed the amount of commission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has received and which is not subject to a clawback from</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the Utility Supplier in respect of the Utility Contract to which the loss or damage relates.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7.6 Subject to subclause 7.3,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shall not be liable to the Customer, howsoever caused or arising, for the following types of loss, which are wholly and fully excluded: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 loss of profits;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 loss of sales or business;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(c) loss of agreements or contracts;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(d) loss of anticipated savings;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(e) loss of use or corruption of software, data or information;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(f) loss of or damage to goodwill;</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(g) wasted expenditure; and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(h) indirect or consequential loss.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7.7 The Customer hereby agrees to indemnify, keep indemnified, defend, and hold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and its respective officers, directors, employees, owners, agents, suppliers, contractors, partners, information providers, and licensors harmless from and against any and all claims, damages, liability, demands, losses, costs, and expenses (including legal fees) (whether or not foreseeable or avoidable) incurred or suffered by any of such parties and any claims or legal proceedings which are brought or threatened arising out of or in connection with any use by or conduct of the Customer in relation to the Services, any arrangements made with any third party as a result of using the Services or any breach of any of the provisions of these Conditions or of any law or the rights of any third party.</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7.8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has given commitments as to compliance of the Services with relevant specifications in clause 3. In view of these commitments, the terms implied by sections 13, 14 and 15 of the Supply of Goods and Services Act 1982 are, to the fullest extent permitted by law, excluded from the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7.9 Unless the Customer notifies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that it intends to make a claim within the notice period,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shall have no liability for that event. The notice period for an event shall start on the day on which the Customer became, or ought reasonably to </w:t>
      </w:r>
      <w:r w:rsidRPr="00B00760">
        <w:rPr>
          <w:rFonts w:ascii="Helvetica Neue" w:eastAsia="Times New Roman" w:hAnsi="Helvetica Neue" w:cs="Times New Roman"/>
          <w:color w:val="242424"/>
          <w:sz w:val="22"/>
          <w:szCs w:val="22"/>
          <w:shd w:val="clear" w:color="auto" w:fill="FFFFFF"/>
        </w:rPr>
        <w:lastRenderedPageBreak/>
        <w:t>have become, aware of the event having occurred and shall expire 6 months from that date. The notice must be in writing and must identify the factual and legal basis for the claim in reasonable detail and must provide all supporting documents it intends to rely upon.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8. Termination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8.1 Without affecting any other right or remedy available to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may terminate the Contract and/or suspend the supply of Services immediately upon written notice if:</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 the Customer commits a material breach of any term of the Contract and (if such a breach is remediable) fails to remedy that breach within 7 days of being notified in writing to do so;</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 any breach of subclause 4.2;</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(c) the Customer commits a Customer Default;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(d) the Customer suspends, or threatens to suspend, ceases or threatens to cease to carry on all or a substantial part of its business; or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(e) in the reasonable opinion of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the Customer’s financial position deteriorates to such extent that the Customer is unable to adequately full its obligations under the Utility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9. Consequences of termination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9.1 Termination or expiry of the Contract shall not affect any rights, remedies, obligations or liabilities of the parties that have accrued up to the date of termination or expiry, including the right to claim damages in respect of any breach of the Contract which existed at or before the date of termination or expiry.</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9.2 Any provision of the Contract that expressly or by implication is intended to come into or continue in force on or after termination or expiry of the Contract shall remain in full force and effect.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 General</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10.1 Force majeure.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Neither party shall be in breach of the Contract nor liable for delay in performing, or failure to perform, any of its obligations under the Contract if such delay or failure result from events, circumstances or causes beyond its reasonable control.</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10.2 Assignment and other dealings.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(a)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may at any time assign, mortgage, charge, subcontract, delegate, declare a trust over or deal in any other manner with any or all of its rights and obligations under the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lastRenderedPageBreak/>
        <w:br/>
      </w:r>
      <w:r w:rsidRPr="00B00760">
        <w:rPr>
          <w:rFonts w:ascii="Helvetica Neue" w:eastAsia="Times New Roman" w:hAnsi="Helvetica Neue" w:cs="Times New Roman"/>
          <w:color w:val="242424"/>
          <w:sz w:val="22"/>
          <w:szCs w:val="22"/>
          <w:shd w:val="clear" w:color="auto" w:fill="FFFFFF"/>
        </w:rPr>
        <w:t>(b) The Customer shall not assign, transfer, mortgage, charge, subcontract, delegate, declare a trust over or deal in any other manner with any of its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rights and obligations under the Contract without the consent of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10.3 Confidentiality.</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 Each party undertakes that it shall not at any time during the Contract, and for a period of two years after termination or expiry of the Contract, disclose to any person any confidential information concerning the business, affairs, customers, clients or customers of the other party, except as permitted by subclause 10.3(b). For the avoidance of doubt, confidential information shall include but not be limited to, the Utility unit rate, Uplift and standing charge and Utility Supplier.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 Each party may disclose the other party’s confidential information: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w:t>
      </w:r>
      <w:proofErr w:type="spellStart"/>
      <w:r w:rsidRPr="00B00760">
        <w:rPr>
          <w:rFonts w:ascii="Helvetica Neue" w:eastAsia="Times New Roman" w:hAnsi="Helvetica Neue" w:cs="Times New Roman"/>
          <w:color w:val="242424"/>
          <w:sz w:val="22"/>
          <w:szCs w:val="22"/>
          <w:shd w:val="clear" w:color="auto" w:fill="FFFFFF"/>
        </w:rPr>
        <w:t>i</w:t>
      </w:r>
      <w:proofErr w:type="spellEnd"/>
      <w:r w:rsidRPr="00B00760">
        <w:rPr>
          <w:rFonts w:ascii="Helvetica Neue" w:eastAsia="Times New Roman" w:hAnsi="Helvetica Neue" w:cs="Times New Roman"/>
          <w:color w:val="242424"/>
          <w:sz w:val="22"/>
          <w:szCs w:val="22"/>
          <w:shd w:val="clear" w:color="auto" w:fill="FFFFFF"/>
        </w:rPr>
        <w:t>) to its employees, officers, representatives, contractors, subcontractors or advisers who need to know such information for the purposes of carrying out the party’s obligations under the Contract. Each party shall ensure that its employees, officers, representatives, contractors, subcontractors or advisers to whom it discloses the other party’s confidential information comply with this subclause 10.3; and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(ii) as may be required by law, a court of competent jurisdiction or any governmental or regulatory authority.</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(c) Neither party shall use the other party’s confidential information for any purpose other than to perform its obligations under the Contract save that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shall be entitled to use the Customer’s confidential information to provide to it any supplementary services.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10.4 No partnership or agency or fiduciary relationship</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Nothing in these Conditions is intended to, or shall be deemed to, establish any partnership or joint venture between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and the Customer or constitute any party to be the agent or fiduciary of another.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10.5 Entire agreement.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The Contract constitutes the entire agreement between the parties and supersedes and extinguishes all previous agreements, promises, assurances, warranties, representations and understandings between them, whether written or oral, relating to its subject matter.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The Customer acknowledges that in entering into the Contract it does not rely on and shall have no remedies in respect of any statement, representation, assurance or warranty (whether made innocently or negligently) that is not set out in these Conditions. The Customer agrees that it shall have no claim for innocent or negligent misrepresentation or negligent misstatement based on any statement made prior to the entry into</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lastRenderedPageBreak/>
        <w:t>the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10.6 Variation.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Except as set out in these Conditions, no variation of the Contract shall be effective unless it is in writing and signed by a director of </w:t>
      </w:r>
      <w:r w:rsidR="005A3FE0">
        <w:rPr>
          <w:rFonts w:ascii="Helvetica Neue" w:eastAsia="Times New Roman" w:hAnsi="Helvetica Neue" w:cs="Times New Roman"/>
          <w:color w:val="242424"/>
          <w:sz w:val="22"/>
          <w:szCs w:val="22"/>
          <w:shd w:val="clear" w:color="auto" w:fill="FFFFFF"/>
        </w:rPr>
        <w:t>RAM</w:t>
      </w:r>
      <w:r w:rsidRPr="00B00760">
        <w:rPr>
          <w:rFonts w:ascii="Helvetica Neue" w:eastAsia="Times New Roman" w:hAnsi="Helvetica Neue" w:cs="Times New Roman"/>
          <w:color w:val="242424"/>
          <w:sz w:val="22"/>
          <w:szCs w:val="22"/>
          <w:shd w:val="clear" w:color="auto" w:fill="FFFFFF"/>
        </w:rPr>
        <w:t xml:space="preserve"> from time to time.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10.7 Waiver.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 waiver of any right or remedy under the Contract or by law is only effective if given in writing and shall not be deemed a waiver of any subsequent right or remedy. A failure or delay by a party to exercise any right or remedy provided under the Contract or by law shall not constitute a waiver of that or any other right or remedy, nor shall it prevent or restrict any further exercise of that or any other right or remedy. No single or partial exercise of any right or remedy provided under the Contract or by law shall prevent or restrict the further exercise of that or any other right or remedy.</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10.8 Severance.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If any provision or part-provision of the Contract is or becomes invalid, illegal or unenforceable, it shall be deemed deleted, but that shall not affect the validity and enforceability of the rest of this agreement. If any provision or part-provision of this Contract deleted under this subclause the parties shall negotiate in good faith to agree a replacement provision that, to the greatest extent possible, achieves the intended commercial result of the original provision.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10.9 Notices.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 Any notice given to a party under or in connection with the Contract shall be in writing and shall be delivered by hand or by pre-paid first-class post or other next working day delivery service at its registered office or its principal place of business.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 Any notice shall be deemed to have been received:</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w:t>
      </w:r>
      <w:proofErr w:type="spellStart"/>
      <w:r w:rsidRPr="00B00760">
        <w:rPr>
          <w:rFonts w:ascii="Helvetica Neue" w:eastAsia="Times New Roman" w:hAnsi="Helvetica Neue" w:cs="Times New Roman"/>
          <w:color w:val="242424"/>
          <w:sz w:val="22"/>
          <w:szCs w:val="22"/>
          <w:shd w:val="clear" w:color="auto" w:fill="FFFFFF"/>
        </w:rPr>
        <w:t>i</w:t>
      </w:r>
      <w:proofErr w:type="spellEnd"/>
      <w:r w:rsidRPr="00B00760">
        <w:rPr>
          <w:rFonts w:ascii="Helvetica Neue" w:eastAsia="Times New Roman" w:hAnsi="Helvetica Neue" w:cs="Times New Roman"/>
          <w:color w:val="242424"/>
          <w:sz w:val="22"/>
          <w:szCs w:val="22"/>
          <w:shd w:val="clear" w:color="auto" w:fill="FFFFFF"/>
        </w:rPr>
        <w:t>) if delivered by hand, at the time the notice is left at the proper address;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(ii) if sent by pre-paid first-class post or other next working day delivery service, at 9.00 am on the second Business Day after posting; or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(iii) if sent by email at the time of transmission, or, if this time falls outside business hours in the place of receipt, when business hours resume.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In this subclause, business hours means 8.30am to 4.30pm Monday to Friday on a day that is not a public holiday in the place of receipt.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xml:space="preserve">(c) This subclause does not apply to the service of any proceedings or other documents in any legal action or, where applicable, any other method of dispute </w:t>
      </w:r>
      <w:r w:rsidRPr="00B00760">
        <w:rPr>
          <w:rFonts w:ascii="Helvetica Neue" w:eastAsia="Times New Roman" w:hAnsi="Helvetica Neue" w:cs="Times New Roman"/>
          <w:color w:val="242424"/>
          <w:sz w:val="22"/>
          <w:szCs w:val="22"/>
          <w:shd w:val="clear" w:color="auto" w:fill="FFFFFF"/>
        </w:rPr>
        <w:lastRenderedPageBreak/>
        <w:t>resolution.</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10.10 Third party rights.</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 Unless it expressly states otherwise, the Contract does not give rise to any rights under the Contracts (Rights of Third Parties) Act 1999 to enforce any term of the Contract.</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 The rights of the parties to rescind or vary the Contract are not subject to the consent of any other person.</w:t>
      </w:r>
      <w:r w:rsidRPr="00B00760">
        <w:rPr>
          <w:rFonts w:ascii="Helvetica Neue" w:eastAsia="Times New Roman" w:hAnsi="Helvetica Neue" w:cs="Times New Roman"/>
          <w:color w:val="242424"/>
          <w:sz w:val="22"/>
          <w:szCs w:val="22"/>
        </w:rPr>
        <w:br/>
      </w:r>
    </w:p>
    <w:p w14:paraId="364A8084" w14:textId="6E5523CA" w:rsidR="00AA322E" w:rsidRPr="00AA322E" w:rsidRDefault="006C2CA8" w:rsidP="00AA322E">
      <w:pPr>
        <w:ind w:left="360"/>
        <w:rPr>
          <w:rFonts w:ascii="Times New Roman" w:eastAsia="Times New Roman" w:hAnsi="Times New Roman" w:cs="Times New Roman"/>
        </w:rPr>
      </w:pPr>
      <w:r w:rsidRPr="00AA322E">
        <w:rPr>
          <w:rFonts w:ascii="Helvetica Neue" w:eastAsia="Times New Roman" w:hAnsi="Helvetica Neue" w:cs="Times New Roman"/>
          <w:color w:val="242424"/>
          <w:sz w:val="22"/>
          <w:szCs w:val="22"/>
        </w:rPr>
        <w:br/>
      </w:r>
      <w:r w:rsidRPr="00AA322E">
        <w:rPr>
          <w:rFonts w:ascii="Helvetica Neue" w:eastAsia="Times New Roman" w:hAnsi="Helvetica Neue" w:cs="Times New Roman"/>
          <w:color w:val="242424"/>
          <w:sz w:val="22"/>
          <w:szCs w:val="22"/>
          <w:shd w:val="clear" w:color="auto" w:fill="FFFFFF"/>
        </w:rPr>
        <w:t> </w:t>
      </w:r>
      <w:r w:rsidRPr="00AA322E">
        <w:rPr>
          <w:rFonts w:ascii="Helvetica Neue" w:eastAsia="Times New Roman" w:hAnsi="Helvetica Neue" w:cs="Times New Roman"/>
          <w:color w:val="242424"/>
          <w:sz w:val="22"/>
          <w:szCs w:val="22"/>
        </w:rPr>
        <w:br/>
      </w:r>
      <w:r w:rsidRPr="00AA322E">
        <w:rPr>
          <w:rFonts w:ascii="Helvetica Neue" w:eastAsia="Times New Roman" w:hAnsi="Helvetica Neue" w:cs="Times New Roman"/>
          <w:color w:val="242424"/>
          <w:sz w:val="22"/>
          <w:szCs w:val="22"/>
        </w:rPr>
        <w:br/>
      </w:r>
      <w:r w:rsidRPr="00AA322E">
        <w:rPr>
          <w:rFonts w:ascii="Helvetica Neue" w:eastAsia="Times New Roman" w:hAnsi="Helvetica Neue" w:cs="Times New Roman"/>
          <w:color w:val="242424"/>
          <w:sz w:val="22"/>
          <w:szCs w:val="22"/>
          <w:shd w:val="clear" w:color="auto" w:fill="FFFFFF"/>
        </w:rPr>
        <w:t>10.11 Governing law. The Contract, and any dispute or claim (including non- contractual disputes or claims) arising out of or in connection with it or its subject matter or formation shall be governed by and construed in accordance with the law of England and Wales.</w:t>
      </w:r>
      <w:r w:rsidRPr="00AA322E">
        <w:rPr>
          <w:rFonts w:ascii="Helvetica Neue" w:eastAsia="Times New Roman" w:hAnsi="Helvetica Neue" w:cs="Times New Roman"/>
          <w:color w:val="242424"/>
          <w:sz w:val="22"/>
          <w:szCs w:val="22"/>
        </w:rPr>
        <w:br/>
      </w:r>
      <w:r w:rsidRPr="00AA322E">
        <w:rPr>
          <w:rFonts w:ascii="Helvetica Neue" w:eastAsia="Times New Roman" w:hAnsi="Helvetica Neue" w:cs="Times New Roman"/>
          <w:color w:val="242424"/>
          <w:sz w:val="22"/>
          <w:szCs w:val="22"/>
        </w:rPr>
        <w:br/>
      </w:r>
      <w:r w:rsidRPr="00AA322E">
        <w:rPr>
          <w:rFonts w:ascii="Helvetica Neue" w:eastAsia="Times New Roman" w:hAnsi="Helvetica Neue" w:cs="Times New Roman"/>
          <w:color w:val="242424"/>
          <w:sz w:val="22"/>
          <w:szCs w:val="22"/>
          <w:shd w:val="clear" w:color="auto" w:fill="FFFFFF"/>
        </w:rPr>
        <w:t> </w:t>
      </w:r>
      <w:r w:rsidRPr="00AA322E">
        <w:rPr>
          <w:rFonts w:ascii="Helvetica Neue" w:eastAsia="Times New Roman" w:hAnsi="Helvetica Neue" w:cs="Times New Roman"/>
          <w:color w:val="242424"/>
          <w:sz w:val="22"/>
          <w:szCs w:val="22"/>
        </w:rPr>
        <w:br/>
      </w:r>
      <w:r w:rsidRPr="00AA322E">
        <w:rPr>
          <w:rFonts w:ascii="Helvetica Neue" w:eastAsia="Times New Roman" w:hAnsi="Helvetica Neue" w:cs="Times New Roman"/>
          <w:color w:val="242424"/>
          <w:sz w:val="22"/>
          <w:szCs w:val="22"/>
        </w:rPr>
        <w:br/>
      </w:r>
      <w:r w:rsidRPr="00AA322E">
        <w:rPr>
          <w:rFonts w:ascii="Helvetica Neue" w:eastAsia="Times New Roman" w:hAnsi="Helvetica Neue" w:cs="Times New Roman"/>
          <w:color w:val="242424"/>
          <w:sz w:val="22"/>
          <w:szCs w:val="22"/>
          <w:shd w:val="clear" w:color="auto" w:fill="FFFFFF"/>
        </w:rPr>
        <w:t>10.12 Jurisdiction. Each party irrevocably agrees that the courts of England and Wales shall have exclusive jurisdiction to settle any dispute or claim (including non-contractual disputes or claims) arising out of or in connection with the Contract or its subject matter or formation.</w:t>
      </w:r>
    </w:p>
    <w:p w14:paraId="6B2FE55A" w14:textId="77777777" w:rsidR="00AA322E" w:rsidRPr="00AA322E" w:rsidRDefault="00AA322E" w:rsidP="00B00760">
      <w:pPr>
        <w:pStyle w:val="ListParagraph"/>
        <w:numPr>
          <w:ilvl w:val="0"/>
          <w:numId w:val="1"/>
        </w:numPr>
        <w:rPr>
          <w:rFonts w:ascii="Times New Roman" w:eastAsia="Times New Roman" w:hAnsi="Times New Roman" w:cs="Times New Roman"/>
        </w:rPr>
      </w:pPr>
    </w:p>
    <w:p w14:paraId="6E3045E0" w14:textId="633108EA" w:rsidR="006C2CA8" w:rsidRPr="00B00760" w:rsidRDefault="006C2CA8" w:rsidP="00B00760">
      <w:pPr>
        <w:pStyle w:val="ListParagraph"/>
        <w:numPr>
          <w:ilvl w:val="0"/>
          <w:numId w:val="1"/>
        </w:numPr>
        <w:rPr>
          <w:rFonts w:ascii="Times New Roman" w:eastAsia="Times New Roman" w:hAnsi="Times New Roman" w:cs="Times New Roman"/>
        </w:rPr>
      </w:pP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Agreed and accepted by the Customer:</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Signed: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              Duly Authorized Representative</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Name &amp; Title: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Business Name: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Registered/ Business Number: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shd w:val="clear" w:color="auto" w:fill="FFFFFF"/>
        </w:rPr>
        <w:t>Date: ……………………………………………………</w:t>
      </w:r>
      <w:r w:rsidRPr="00B00760">
        <w:rPr>
          <w:rFonts w:ascii="Helvetica Neue" w:eastAsia="Times New Roman" w:hAnsi="Helvetica Neue" w:cs="Times New Roman"/>
          <w:color w:val="242424"/>
          <w:sz w:val="22"/>
          <w:szCs w:val="22"/>
        </w:rPr>
        <w:br/>
      </w:r>
      <w:r w:rsidRPr="00B00760">
        <w:rPr>
          <w:rFonts w:ascii="Helvetica Neue" w:eastAsia="Times New Roman" w:hAnsi="Helvetica Neue" w:cs="Times New Roman"/>
          <w:color w:val="242424"/>
          <w:sz w:val="22"/>
          <w:szCs w:val="22"/>
        </w:rPr>
        <w:br/>
      </w:r>
    </w:p>
    <w:p w14:paraId="58CE61EB" w14:textId="77777777" w:rsidR="006C2CA8" w:rsidRDefault="006C2CA8"/>
    <w:sectPr w:rsidR="006C2CA8" w:rsidSect="00F8425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F17FE0"/>
    <w:multiLevelType w:val="hybridMultilevel"/>
    <w:tmpl w:val="F0E4F55A"/>
    <w:lvl w:ilvl="0" w:tplc="555E9036">
      <w:start w:val="1"/>
      <w:numFmt w:val="decimal"/>
      <w:lvlText w:val="%1."/>
      <w:lvlJc w:val="left"/>
      <w:pPr>
        <w:ind w:left="720" w:hanging="360"/>
      </w:pPr>
      <w:rPr>
        <w:rFonts w:cs="Times New Roman" w:hint="default"/>
        <w:color w:val="2424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CA8"/>
    <w:rsid w:val="00495B98"/>
    <w:rsid w:val="005A3FE0"/>
    <w:rsid w:val="00691A6A"/>
    <w:rsid w:val="006C2CA8"/>
    <w:rsid w:val="007843C6"/>
    <w:rsid w:val="00956570"/>
    <w:rsid w:val="00A05159"/>
    <w:rsid w:val="00AA322E"/>
    <w:rsid w:val="00B00760"/>
    <w:rsid w:val="00F842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9360B90"/>
  <w15:chartTrackingRefBased/>
  <w15:docId w15:val="{279870CB-5C93-D744-995E-D64F6CE1D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07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4064810">
      <w:bodyDiv w:val="1"/>
      <w:marLeft w:val="0"/>
      <w:marRight w:val="0"/>
      <w:marTop w:val="0"/>
      <w:marBottom w:val="0"/>
      <w:divBdr>
        <w:top w:val="none" w:sz="0" w:space="0" w:color="auto"/>
        <w:left w:val="none" w:sz="0" w:space="0" w:color="auto"/>
        <w:bottom w:val="none" w:sz="0" w:space="0" w:color="auto"/>
        <w:right w:val="none" w:sz="0" w:space="0" w:color="auto"/>
      </w:divBdr>
    </w:div>
    <w:div w:id="1335644679">
      <w:bodyDiv w:val="1"/>
      <w:marLeft w:val="0"/>
      <w:marRight w:val="0"/>
      <w:marTop w:val="0"/>
      <w:marBottom w:val="0"/>
      <w:divBdr>
        <w:top w:val="none" w:sz="0" w:space="0" w:color="auto"/>
        <w:left w:val="none" w:sz="0" w:space="0" w:color="auto"/>
        <w:bottom w:val="none" w:sz="0" w:space="0" w:color="auto"/>
        <w:right w:val="none" w:sz="0" w:space="0" w:color="auto"/>
      </w:divBdr>
      <w:divsChild>
        <w:div w:id="89015349">
          <w:marLeft w:val="0"/>
          <w:marRight w:val="0"/>
          <w:marTop w:val="0"/>
          <w:marBottom w:val="450"/>
          <w:divBdr>
            <w:top w:val="none" w:sz="0" w:space="0" w:color="auto"/>
            <w:left w:val="none" w:sz="0" w:space="0" w:color="auto"/>
            <w:bottom w:val="none" w:sz="0" w:space="0" w:color="auto"/>
            <w:right w:val="none" w:sz="0" w:space="0" w:color="auto"/>
          </w:divBdr>
        </w:div>
        <w:div w:id="1193685034">
          <w:marLeft w:val="0"/>
          <w:marRight w:val="0"/>
          <w:marTop w:val="0"/>
          <w:marBottom w:val="4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12</Pages>
  <Words>4203</Words>
  <Characters>23960</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4</cp:revision>
  <dcterms:created xsi:type="dcterms:W3CDTF">2026-02-17T14:00:00Z</dcterms:created>
  <dcterms:modified xsi:type="dcterms:W3CDTF">2026-02-20T13:41:00Z</dcterms:modified>
</cp:coreProperties>
</file>